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FD" w:rsidRPr="00266613" w:rsidRDefault="008D04FD" w:rsidP="008D04FD">
      <w:pPr>
        <w:rPr>
          <w:rFonts w:ascii="Times New Roman" w:hAnsi="Times New Roman"/>
          <w:b/>
          <w:bCs/>
          <w:sz w:val="28"/>
          <w:lang w:val="uk-UA"/>
        </w:rPr>
      </w:pPr>
    </w:p>
    <w:p w:rsidR="008D04FD" w:rsidRPr="00266613" w:rsidRDefault="008D04FD" w:rsidP="008D04F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kern w:val="36"/>
          <w:sz w:val="48"/>
          <w:szCs w:val="48"/>
          <w:lang w:val="ru-RU" w:eastAsia="ru-RU"/>
        </w:rPr>
        <w:drawing>
          <wp:inline distT="0" distB="0" distL="0" distR="0">
            <wp:extent cx="5548630" cy="1247140"/>
            <wp:effectExtent l="19050" t="0" r="0" b="0"/>
            <wp:docPr id="2" name="Рисунок 1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3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FD" w:rsidRPr="00266613" w:rsidRDefault="008D04FD" w:rsidP="008D04F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 w:eastAsia="ru-RU"/>
        </w:rPr>
      </w:pPr>
      <w:r w:rsidRPr="00266613">
        <w:rPr>
          <w:rFonts w:ascii="Times New Roman" w:hAnsi="Times New Roman"/>
          <w:b/>
          <w:sz w:val="44"/>
          <w:szCs w:val="44"/>
          <w:lang w:val="uk-UA" w:eastAsia="ru-RU"/>
        </w:rPr>
        <w:t>Одеська обласна організація</w:t>
      </w:r>
    </w:p>
    <w:p w:rsidR="008D04FD" w:rsidRPr="00266613" w:rsidRDefault="008D04FD" w:rsidP="008D04F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D04FD" w:rsidRPr="00266613" w:rsidRDefault="008D04FD" w:rsidP="008D0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D04FD" w:rsidRPr="00266613" w:rsidRDefault="008D04FD" w:rsidP="008D0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D04FD" w:rsidRPr="00266613" w:rsidRDefault="00013FA9" w:rsidP="008D0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3790950" cy="1031875"/>
                <wp:effectExtent l="0" t="0" r="0" b="0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9095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4FD" w:rsidRDefault="008D04FD" w:rsidP="008D04FD">
                            <w:pPr>
                              <w:pStyle w:val="a3"/>
                              <w:spacing w:after="0"/>
                              <w:jc w:val="center"/>
                            </w:pPr>
                            <w:proofErr w:type="spellStart"/>
                            <w:r>
                              <w:rPr>
                                <w:color w:val="336699"/>
                                <w:sz w:val="56"/>
                                <w:szCs w:val="56"/>
                              </w:rPr>
                              <w:t>Інформаційний</w:t>
                            </w:r>
                            <w:proofErr w:type="spellEnd"/>
                            <w:r>
                              <w:rPr>
                                <w:color w:val="336699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36699"/>
                                <w:sz w:val="56"/>
                                <w:szCs w:val="56"/>
                              </w:rPr>
                              <w:t>бюлетень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98.5pt;height:8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" filled="f" stroked="f">
                <v:stroke joinstyle="round"/>
                <o:lock v:ext="edit" shapetype="t"/>
                <v:textbox style="mso-fit-shape-to-text:t">
                  <w:txbxContent>
                    <w:p w:rsidR="008D04FD" w:rsidRDefault="008D04FD" w:rsidP="008D04FD">
                      <w:pPr>
                        <w:pStyle w:val="a3"/>
                        <w:spacing w:after="0"/>
                        <w:jc w:val="center"/>
                      </w:pPr>
                      <w:r>
                        <w:rPr>
                          <w:color w:val="336699"/>
                          <w:sz w:val="56"/>
                          <w:szCs w:val="56"/>
                        </w:rPr>
                        <w:t>Інформаційний бюлетень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04FD" w:rsidRPr="00266613" w:rsidRDefault="008D04FD" w:rsidP="008D0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D04FD" w:rsidRPr="00266613" w:rsidRDefault="008D04FD" w:rsidP="008D0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D04FD" w:rsidRPr="00266613" w:rsidRDefault="008D04FD" w:rsidP="008D04FD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val="uk-UA" w:eastAsia="ru-RU"/>
        </w:rPr>
      </w:pPr>
      <w:r w:rsidRPr="00266613">
        <w:rPr>
          <w:rFonts w:ascii="Times New Roman" w:hAnsi="Times New Roman"/>
          <w:b/>
          <w:sz w:val="40"/>
          <w:szCs w:val="40"/>
          <w:lang w:val="uk-UA" w:eastAsia="ru-RU"/>
        </w:rPr>
        <w:t xml:space="preserve">№ </w:t>
      </w:r>
      <w:r w:rsidR="008E3879">
        <w:rPr>
          <w:rFonts w:ascii="Times New Roman" w:hAnsi="Times New Roman"/>
          <w:b/>
          <w:sz w:val="40"/>
          <w:szCs w:val="40"/>
          <w:lang w:val="uk-UA" w:eastAsia="ru-RU"/>
        </w:rPr>
        <w:t>31</w:t>
      </w:r>
    </w:p>
    <w:p w:rsidR="008D04FD" w:rsidRPr="00266613" w:rsidRDefault="008D04FD" w:rsidP="008D0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D04FD" w:rsidRPr="00266613" w:rsidRDefault="008D04FD" w:rsidP="008D04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червень</w:t>
      </w:r>
      <w:r w:rsidRPr="00266613">
        <w:rPr>
          <w:rFonts w:ascii="Times New Roman" w:hAnsi="Times New Roman"/>
          <w:b/>
          <w:sz w:val="32"/>
          <w:szCs w:val="32"/>
          <w:lang w:val="uk-UA" w:eastAsia="ru-RU"/>
        </w:rPr>
        <w:t xml:space="preserve"> 2022 р.</w:t>
      </w:r>
    </w:p>
    <w:p w:rsidR="008D04FD" w:rsidRPr="00266613" w:rsidRDefault="008D04FD" w:rsidP="008D04FD">
      <w:pPr>
        <w:spacing w:after="0" w:line="360" w:lineRule="auto"/>
        <w:ind w:firstLine="54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3503F5" w:rsidRPr="008D04FD" w:rsidRDefault="008D04FD" w:rsidP="008D04FD">
      <w:pPr>
        <w:jc w:val="center"/>
        <w:rPr>
          <w:lang w:val="ru-RU"/>
        </w:rPr>
      </w:pPr>
      <w:r>
        <w:rPr>
          <w:rFonts w:ascii="Times New Roman" w:hAnsi="Times New Roman"/>
          <w:b/>
          <w:sz w:val="44"/>
          <w:lang w:val="uk-UA"/>
        </w:rPr>
        <w:t>М</w:t>
      </w:r>
      <w:r w:rsidRPr="008D04FD">
        <w:rPr>
          <w:rFonts w:ascii="Times New Roman" w:hAnsi="Times New Roman"/>
          <w:b/>
          <w:sz w:val="44"/>
          <w:lang w:val="uk-UA"/>
        </w:rPr>
        <w:t>едичний огляд у період воєнного стану</w:t>
      </w:r>
      <w:r w:rsidRPr="008D04FD">
        <w:rPr>
          <w:rFonts w:ascii="Times New Roman" w:hAnsi="Times New Roman"/>
          <w:b/>
          <w:sz w:val="44"/>
          <w:szCs w:val="27"/>
          <w:shd w:val="clear" w:color="auto" w:fill="FFFFFF"/>
          <w:lang w:val="uk-UA"/>
        </w:rPr>
        <w:t xml:space="preserve"> </w:t>
      </w:r>
      <w:r>
        <w:rPr>
          <w:rFonts w:eastAsia="Calibri"/>
          <w:sz w:val="28"/>
          <w:szCs w:val="27"/>
          <w:shd w:val="clear" w:color="auto" w:fill="FFFFFF"/>
          <w:lang w:val="uk-UA"/>
        </w:rPr>
        <w:br w:type="page"/>
      </w:r>
    </w:p>
    <w:p w:rsidR="003503F5" w:rsidRPr="008D04FD" w:rsidRDefault="008D04FD" w:rsidP="008D04FD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lastRenderedPageBreak/>
        <w:t>М</w:t>
      </w:r>
      <w:r w:rsidR="003503F5" w:rsidRPr="008D04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едичний огляд у період воєнного стану</w:t>
      </w:r>
    </w:p>
    <w:p w:rsidR="003503F5" w:rsidRPr="008D04FD" w:rsidRDefault="003503F5" w:rsidP="008D04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3F5" w:rsidRPr="008D04FD" w:rsidRDefault="003503F5" w:rsidP="008D04FD">
      <w:pPr>
        <w:shd w:val="clear" w:color="auto" w:fill="FFFFFF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Права на охорону здоров’я, медичну допомогу не обмежено</w:t>
      </w:r>
    </w:p>
    <w:p w:rsidR="003503F5" w:rsidRPr="008D04FD" w:rsidRDefault="00993C1F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9" w:tgtFrame="_blank" w:history="1">
        <w:r w:rsidR="003503F5"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Статтею 1 Указу Президента України від 24.02.2022 № 64/2022 «Про введення воєнного стану в Україні»</w:t>
        </w:r>
      </w:hyperlink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затвердженого </w:t>
      </w:r>
      <w:hyperlink r:id="rId10" w:tgtFrame="_blank" w:history="1">
        <w:r w:rsidR="003503F5"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Законом України від 24.02.2022 № 2102-IX «Про затвердження Указу Президента України «Про введення воєнного стану в Україні»</w:t>
        </w:r>
      </w:hyperlink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з урахуванням змін, внесених </w:t>
      </w:r>
      <w:hyperlink r:id="rId11" w:tgtFrame="_blank" w:history="1">
        <w:r w:rsidR="003503F5"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Указами Президента України від 14.03.2022 № 133/2022</w:t>
        </w:r>
      </w:hyperlink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 </w:t>
      </w:r>
      <w:hyperlink r:id="rId12" w:tgtFrame="_blank" w:history="1">
        <w:r w:rsidR="003503F5"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від 18.04.2022 № 259/2022</w:t>
        </w:r>
      </w:hyperlink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та </w:t>
      </w:r>
      <w:hyperlink r:id="rId13" w:tgtFrame="_blank" w:history="1">
        <w:r w:rsidR="003503F5"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від 17.05.2022 № 341/2022</w:t>
        </w:r>
      </w:hyperlink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які затверджені відповідними Законами України, строк дії воєнного стану в Україні запроваджено з 05 години 30 хвилин 24 лютого 2022 року та продовжено з 05 години 30 хвилин 25 травня 2022 року строком на 90 діб, тобто до 23 серпня.</w:t>
      </w:r>
    </w:p>
    <w:p w:rsidR="003503F5" w:rsidRPr="008D04FD" w:rsidRDefault="00993C1F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4" w:tgtFrame="_blank" w:history="1">
        <w:r w:rsidR="003503F5"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Статтею 3 Указу № 64/2022</w:t>
        </w:r>
      </w:hyperlink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зазначено, що у </w:t>
      </w:r>
      <w:proofErr w:type="spellStart"/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звʼязку</w:t>
      </w:r>
      <w:proofErr w:type="spellEnd"/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 введенням в Україні воєнного стану тимчасово, на період дії правового режиму воєнного стану, можуть обмежуватися конституційні права і свободи людини і громадянина, передбачені </w:t>
      </w:r>
      <w:hyperlink r:id="rId15" w:anchor="dfas9sgsdp" w:tgtFrame="_blank" w:history="1">
        <w:r w:rsidR="003503F5"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статтями 30–34</w:t>
        </w:r>
      </w:hyperlink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 </w:t>
      </w:r>
      <w:hyperlink r:id="rId16" w:anchor="dfaso8r6nq" w:tgtFrame="_blank" w:history="1">
        <w:r w:rsidR="003503F5"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38</w:t>
        </w:r>
      </w:hyperlink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 </w:t>
      </w:r>
      <w:hyperlink r:id="rId17" w:anchor="dfasgymhrr" w:tgtFrame="_blank" w:history="1">
        <w:r w:rsidR="003503F5"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39</w:t>
        </w:r>
      </w:hyperlink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 </w:t>
      </w:r>
      <w:hyperlink r:id="rId18" w:anchor="dfas18sdyr" w:tgtFrame="_blank" w:history="1">
        <w:r w:rsidR="003503F5"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41–44</w:t>
        </w:r>
      </w:hyperlink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 </w:t>
      </w:r>
      <w:hyperlink r:id="rId19" w:anchor="dfaswcagmn" w:tgtFrame="_blank" w:history="1">
        <w:r w:rsidR="003503F5"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53 Конституції України</w:t>
        </w:r>
      </w:hyperlink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503F5" w:rsidRPr="008D04FD" w:rsidRDefault="003503F5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громадян України на охорону </w:t>
      </w:r>
      <w:proofErr w:type="spellStart"/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здоровʼя</w:t>
      </w:r>
      <w:proofErr w:type="spellEnd"/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медичну допомогу гарантовано </w:t>
      </w:r>
      <w:hyperlink r:id="rId20" w:anchor="dfasghev12" w:tgtFrame="_blank" w:history="1">
        <w:r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статтею 49 Конституції України</w:t>
        </w:r>
      </w:hyperlink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яке зазначеним Указом не обмежено.</w:t>
      </w:r>
    </w:p>
    <w:p w:rsidR="008D04FD" w:rsidRDefault="008D04FD" w:rsidP="008D04FD">
      <w:pPr>
        <w:shd w:val="clear" w:color="auto" w:fill="FFFFFF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503F5" w:rsidRPr="008D04FD" w:rsidRDefault="003503F5" w:rsidP="008D04FD">
      <w:pPr>
        <w:shd w:val="clear" w:color="auto" w:fill="FFFFFF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Проходження профілактичних медичних оглядів обов’язкове</w:t>
      </w:r>
    </w:p>
    <w:p w:rsidR="003503F5" w:rsidRPr="008D04FD" w:rsidRDefault="00993C1F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1" w:anchor="dfasn8oi6a" w:tgtFrame="_blank" w:history="1">
        <w:r w:rsidR="003503F5" w:rsidRPr="008D04F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Статтею 10 Закону України від 19.11.1992 № 2801-XII «Основи законодавства України про охорону </w:t>
        </w:r>
        <w:proofErr w:type="spellStart"/>
        <w:r w:rsidR="003503F5" w:rsidRPr="008D04F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здоровʼя</w:t>
        </w:r>
        <w:proofErr w:type="spellEnd"/>
        <w:r w:rsidR="003503F5" w:rsidRPr="008D04F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»</w:t>
        </w:r>
      </w:hyperlink>
      <w:r w:rsidR="003503F5" w:rsidRPr="008D0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визначено, що громадяни України </w:t>
      </w:r>
      <w:proofErr w:type="spellStart"/>
      <w:r w:rsidR="003503F5" w:rsidRPr="008D04FD">
        <w:rPr>
          <w:rFonts w:ascii="Times New Roman" w:eastAsia="Times New Roman" w:hAnsi="Times New Roman" w:cs="Times New Roman"/>
          <w:sz w:val="28"/>
          <w:szCs w:val="28"/>
          <w:lang w:val="uk-UA"/>
        </w:rPr>
        <w:t>зобовʼязані</w:t>
      </w:r>
      <w:proofErr w:type="spellEnd"/>
      <w:r w:rsidR="003503F5" w:rsidRPr="008D0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 передбачених законодавством випадках проходити профілактичні медичні огляди. Згідно зі </w:t>
      </w:r>
      <w:hyperlink r:id="rId22" w:anchor="dfas9f11h3" w:tgtFrame="_blank" w:history="1">
        <w:r w:rsidR="003503F5" w:rsidRPr="008D04F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статтею 31</w:t>
        </w:r>
      </w:hyperlink>
      <w:r w:rsidR="003503F5" w:rsidRPr="008D0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цього закону перелік категорій населення, які повинні проходити </w:t>
      </w:r>
      <w:proofErr w:type="spellStart"/>
      <w:r w:rsidR="003503F5" w:rsidRPr="008D04FD">
        <w:rPr>
          <w:rFonts w:ascii="Times New Roman" w:eastAsia="Times New Roman" w:hAnsi="Times New Roman" w:cs="Times New Roman"/>
          <w:sz w:val="28"/>
          <w:szCs w:val="28"/>
          <w:lang w:val="uk-UA"/>
        </w:rPr>
        <w:t>обовʼязкові</w:t>
      </w:r>
      <w:proofErr w:type="spellEnd"/>
      <w:r w:rsidR="003503F5" w:rsidRPr="008D0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медичні огляди, періодичність, джерела фінансування та порядок цих оглядів визначає Кабінет Міністрів України.</w:t>
      </w:r>
    </w:p>
    <w:p w:rsidR="003503F5" w:rsidRPr="008D04FD" w:rsidRDefault="003503F5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Перелік професій, виробництв та організацій, працівники яких підлягають </w:t>
      </w:r>
      <w:proofErr w:type="spellStart"/>
      <w:r w:rsidRPr="008D04FD">
        <w:rPr>
          <w:rFonts w:ascii="Times New Roman" w:eastAsia="Times New Roman" w:hAnsi="Times New Roman" w:cs="Times New Roman"/>
          <w:sz w:val="28"/>
          <w:szCs w:val="28"/>
          <w:lang w:val="uk-UA"/>
        </w:rPr>
        <w:t>обовʼязковим</w:t>
      </w:r>
      <w:proofErr w:type="spellEnd"/>
      <w:r w:rsidRPr="008D0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профілактичним медичним оглядам та порядок проведення цих оглядів затверджено постановою КМУ від 23.05.2001 № 559 </w:t>
      </w:r>
      <w:hyperlink r:id="rId23" w:tgtFrame="_blank" w:history="1">
        <w:r w:rsidRPr="008D04F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«Про затвердження переліку професій, виробництв та організацій, працівники яких підлягають </w:t>
        </w:r>
        <w:proofErr w:type="spellStart"/>
        <w:r w:rsidRPr="008D04F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обовʼязковим</w:t>
        </w:r>
        <w:proofErr w:type="spellEnd"/>
        <w:r w:rsidRPr="008D04F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профілактичним медичним оглядам, порядку проведення цих оглядів та видачі особистих медичних книжок»</w:t>
        </w:r>
      </w:hyperlink>
      <w:r w:rsidRPr="008D04FD">
        <w:rPr>
          <w:rFonts w:ascii="Times New Roman" w:eastAsia="Times New Roman" w:hAnsi="Times New Roman" w:cs="Times New Roman"/>
          <w:sz w:val="28"/>
          <w:szCs w:val="28"/>
          <w:lang w:val="uk-UA"/>
        </w:rPr>
        <w:t> (</w:t>
      </w:r>
      <w:r w:rsidRPr="008D04FD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далі</w:t>
      </w:r>
      <w:r w:rsidRPr="008D04FD">
        <w:rPr>
          <w:rFonts w:ascii="Times New Roman" w:eastAsia="Times New Roman" w:hAnsi="Times New Roman" w:cs="Times New Roman"/>
          <w:sz w:val="28"/>
          <w:szCs w:val="28"/>
          <w:lang w:val="uk-UA"/>
        </w:rPr>
        <w:t> — Перелік № 559).</w:t>
      </w:r>
    </w:p>
    <w:p w:rsidR="003503F5" w:rsidRPr="008D04FD" w:rsidRDefault="00993C1F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24" w:anchor="me82" w:tgtFrame="_blank" w:history="1">
        <w:r w:rsidR="003503F5" w:rsidRPr="008D04F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Пунктом 6 Переліку № 559</w:t>
        </w:r>
      </w:hyperlink>
      <w:r w:rsidR="003503F5" w:rsidRPr="008D0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до працівників, діяльність яких </w:t>
      </w:r>
      <w:proofErr w:type="spellStart"/>
      <w:r w:rsidR="003503F5" w:rsidRPr="008D04FD">
        <w:rPr>
          <w:rFonts w:ascii="Times New Roman" w:eastAsia="Times New Roman" w:hAnsi="Times New Roman" w:cs="Times New Roman"/>
          <w:sz w:val="28"/>
          <w:szCs w:val="28"/>
          <w:lang w:val="uk-UA"/>
        </w:rPr>
        <w:t>повʼязана</w:t>
      </w:r>
      <w:proofErr w:type="spellEnd"/>
      <w:r w:rsidR="003503F5" w:rsidRPr="008D0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 обслуговуванням населення і може призвести до поширення інфекційних </w:t>
      </w:r>
      <w:proofErr w:type="spellStart"/>
      <w:r w:rsidR="003503F5" w:rsidRPr="008D04F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хвороб</w:t>
      </w:r>
      <w:proofErr w:type="spellEnd"/>
      <w:r w:rsidR="003503F5" w:rsidRPr="008D04FD">
        <w:rPr>
          <w:rFonts w:ascii="Times New Roman" w:eastAsia="Times New Roman" w:hAnsi="Times New Roman" w:cs="Times New Roman"/>
          <w:sz w:val="28"/>
          <w:szCs w:val="28"/>
          <w:lang w:val="uk-UA"/>
        </w:rPr>
        <w:t>, віднесено керівників, їхніх заступників, педагогічних працівників, медичний персонал, працівників харчоблоків, спеціалістів, що беруть участь у навчально-виховному процесі, технічний персонал закладів освіти, окрім університетів та інститутів.</w:t>
      </w:r>
    </w:p>
    <w:p w:rsidR="008D04FD" w:rsidRDefault="003503F5" w:rsidP="008D04FD">
      <w:pPr>
        <w:shd w:val="clear" w:color="auto" w:fill="FFFFFF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</w:p>
    <w:p w:rsidR="003503F5" w:rsidRPr="008D04FD" w:rsidRDefault="008D04FD" w:rsidP="008D04FD">
      <w:pPr>
        <w:shd w:val="clear" w:color="auto" w:fill="FFFFFF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3503F5" w:rsidRPr="008D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Відтермінування проходження медичних оглядів немає</w:t>
      </w:r>
    </w:p>
    <w:p w:rsidR="003503F5" w:rsidRPr="008D04FD" w:rsidRDefault="003503F5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Відтермінування проходження медичних оглядів відповідними працівниками (</w:t>
      </w:r>
      <w:hyperlink r:id="rId25" w:anchor="me82" w:tgtFrame="_blank" w:history="1">
        <w:r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п. 6 Переліку № 559</w:t>
        </w:r>
      </w:hyperlink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 здійснювалося за рішенням Кабінету Міністрів України у зв’язку з оголошенням на всій території України карантину, пов’язаного з гострою респіраторною хворобою COVID-19.</w:t>
      </w:r>
    </w:p>
    <w:p w:rsidR="003503F5" w:rsidRPr="008D04FD" w:rsidRDefault="003503F5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Зокрема </w:t>
      </w:r>
      <w:hyperlink r:id="rId26" w:anchor="dfasexwmo0" w:tgtFrame="_blank" w:history="1">
        <w:r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підпунктом 4 пункту 24 постанови КМУ від 9.12.2020 № 1236 «Про встановлення карантину та запровадження обмежувальних протиепідемічних заходів з метою запобігання поширенню на території України гострої респіраторної хвороби COVID-19, спричиненої </w:t>
        </w:r>
        <w:proofErr w:type="spellStart"/>
        <w:r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коронавірусом</w:t>
        </w:r>
        <w:proofErr w:type="spellEnd"/>
        <w:r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 SARS-CoV-2»</w:t>
        </w:r>
      </w:hyperlink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на період дії карантину тимчасово було дозволено роботу без проходження попереднього та періодичних медичних оглядів працівників, зокрема тих, діяльність яких пов’язана з обслуговуванням населення, що визначені в </w:t>
      </w:r>
      <w:hyperlink r:id="rId27" w:tgtFrame="_blank" w:history="1">
        <w:r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Переліку професій, виробництв та організацій, працівники яких підлягають обов’язковим профілактичним медичним оглядам</w:t>
        </w:r>
      </w:hyperlink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затвердженому постановою КМУ від 23.05.2001 № 559.</w:t>
      </w:r>
    </w:p>
    <w:p w:rsidR="003503F5" w:rsidRPr="008D04FD" w:rsidRDefault="003503F5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Але постановою КМУ від 13.09.2021 № 954 </w:t>
      </w:r>
      <w:hyperlink r:id="rId28" w:tgtFrame="_blank" w:history="1">
        <w:r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«Про внесення змін до постанов Кабінету Міністрів України від 9 грудня 2020 р. № 1236 і від 29 червня 2021 р. № 677»</w:t>
        </w:r>
      </w:hyperlink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що набула чинності з 20 вересня 2021 року, норму підпункту 4 пункту 24 з постанови КМУ від 09.12.2020 № 1236 вилучено. Тому, починаючи з 20 вересня 2021 року, формально відповідні працівники освіти мають проходити періодичні медичні огляди.</w:t>
      </w:r>
    </w:p>
    <w:p w:rsidR="003503F5" w:rsidRPr="008D04FD" w:rsidRDefault="003503F5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Інших рішень щодо відтермінування проходження медичних оглядів у зв’язку із запровадженням воєнного стану через військову агресію російської федерації уряд не ухвалював.</w:t>
      </w:r>
    </w:p>
    <w:p w:rsidR="008D04FD" w:rsidRDefault="008D04FD" w:rsidP="008D04FD">
      <w:pPr>
        <w:shd w:val="clear" w:color="auto" w:fill="FFFFFF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503F5" w:rsidRPr="008D04FD" w:rsidRDefault="003503F5" w:rsidP="008D04FD">
      <w:pPr>
        <w:shd w:val="clear" w:color="auto" w:fill="FFFFFF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Безпечні умови проходження можуть забезпечити військові і військово-цивільні адміністрації</w:t>
      </w:r>
    </w:p>
    <w:p w:rsidR="003503F5" w:rsidRPr="008D04FD" w:rsidRDefault="00993C1F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29" w:tgtFrame="_blank" w:history="1">
        <w:r w:rsidR="003503F5"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Законами України «Про правовий режим воєнного стану»</w:t>
        </w:r>
      </w:hyperlink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та </w:t>
      </w:r>
      <w:hyperlink r:id="rId30" w:tgtFrame="_blank" w:history="1">
        <w:r w:rsidR="003503F5"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«Про військово-цивільні адміністрації»</w:t>
        </w:r>
      </w:hyperlink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 військовим і військово-цивільним адміністраціям, які створено для виконання повноважень місцевих органів </w:t>
      </w:r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виконавчої влади, органів місцевого самоврядування в районі відсічі збройної агресії російської федерації, надано певні повноваження, зокрема:</w:t>
      </w:r>
    </w:p>
    <w:p w:rsidR="003503F5" w:rsidRPr="008D04FD" w:rsidRDefault="003503F5" w:rsidP="008D04F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управління закладами освіти, охорони здоров’я, які належать територіальним громадам;</w:t>
      </w:r>
    </w:p>
    <w:p w:rsidR="003503F5" w:rsidRPr="008D04FD" w:rsidRDefault="003503F5" w:rsidP="008D04F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організація їх матеріально-технічного та фінансового забезпечення;</w:t>
      </w:r>
    </w:p>
    <w:p w:rsidR="003503F5" w:rsidRPr="008D04FD" w:rsidRDefault="003503F5" w:rsidP="008D04F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ухвалення рішень відповідно до законодавства щодо врегулювання правових, організаційних та економічних засад функціонування і розвитку системи загальної середньої освіти.</w:t>
      </w:r>
    </w:p>
    <w:p w:rsidR="003503F5" w:rsidRPr="008D04FD" w:rsidRDefault="003503F5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 конкретних обставинах військові і військово-цивільні адміністрації можуть ухвалювати належні рішення, зокрема й щодо безпечного проходження працівниками медичних оглядів, організації та забезпечення для цього відповідних умов.</w:t>
      </w:r>
    </w:p>
    <w:p w:rsidR="003503F5" w:rsidRPr="008D04FD" w:rsidRDefault="003503F5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Серед делегованих повноважень — забезпечення доступності і безоплатності медичного обслуговування на відповідній території; забезпечення розвитку всіх видів медичного обслуговування.</w:t>
      </w:r>
    </w:p>
    <w:p w:rsidR="003503F5" w:rsidRPr="008D04FD" w:rsidRDefault="003503F5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Водночас військові та військово-цивільні адміністрації зобов’язано забезпечити в умовах воєнного стану, надзвичайної ситуації або надзвичайного стану реалізацію державних гарантій, визначених законами України. Зокрема, Законом України від 15.03.2022 № 2126-IX «Про внесення змін до деяких законів України щодо державних гарантій в умовах воєнного стану, надзвичайної ситуації або надзвичайного стану» такими повноваженнями доповнено </w:t>
      </w:r>
      <w:hyperlink r:id="rId31" w:anchor="dfasocan8a" w:tgtFrame="_blank" w:history="1">
        <w:r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частину першу статті 4 Закону України «Про військово-цивільні адміністрації» пунктом 52</w:t>
        </w:r>
      </w:hyperlink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та </w:t>
      </w:r>
      <w:hyperlink r:id="rId32" w:anchor="dfaspgavqf" w:tgtFrame="_blank" w:history="1">
        <w:r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частину другу статті 15 Закону України «Про правовий режим воєнного стану» пунктом 44</w:t>
        </w:r>
      </w:hyperlink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D04FD" w:rsidRDefault="008D04FD" w:rsidP="008D04FD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3503F5" w:rsidRPr="008D04FD" w:rsidRDefault="003503F5" w:rsidP="008D04FD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Чи повинні працівники оплачувати медогляди за власний кошт</w:t>
      </w:r>
    </w:p>
    <w:p w:rsidR="003503F5" w:rsidRPr="008D04FD" w:rsidRDefault="003503F5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МОЗ не скасовувало необхідність проходити обов’язкові профілактичні медогляди під час воєнного стану.</w:t>
      </w:r>
    </w:p>
    <w:p w:rsidR="003503F5" w:rsidRPr="008D04FD" w:rsidRDefault="003503F5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 примушуйте працівників оплачувати їх за власний кошт. Це незаконно. Витрати закладів і установ охорони здоров’я, пов’язані з проведенням обов’язкових профілактичних медоглядів працівників бюджетних установ і організацій, покриваються за рахунок коштів, передбачених кошторисом на утримання відповідного закладу та установи охорони здоров’я. Це визначає </w:t>
      </w:r>
      <w:hyperlink r:id="rId33" w:tgtFrame="_blank" w:history="1">
        <w:r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 xml:space="preserve">постанова КМУ «Про затвердження переліку професій, виробництв та організацій, працівники яких підлягають обов’язковим профілактичним </w:t>
        </w:r>
        <w:r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lastRenderedPageBreak/>
          <w:t xml:space="preserve">медичним оглядам, порядку проведення цих оглядів та видачі особистих </w:t>
        </w:r>
        <w:r w:rsidR="008F5940"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 xml:space="preserve"> </w:t>
        </w:r>
        <w:r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медичних книжок»</w:t>
        </w:r>
      </w:hyperlink>
      <w:r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від 23.05.2001 № 559.</w:t>
      </w:r>
    </w:p>
    <w:p w:rsidR="003503F5" w:rsidRPr="008D04FD" w:rsidRDefault="008D04FD" w:rsidP="008D04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правління освіти та заклади освіти мають закладати кошти на проходження медичних оглядів у своїх бюджетах та кошторисах і, відповідно, укладати договори із закладами охорони здоров’я </w:t>
      </w:r>
      <w:r w:rsidR="003503F5" w:rsidRPr="008D04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 проведення медичних оглядів. Укладання </w:t>
      </w:r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договорів щодо медоглядів прямо передбачає </w:t>
      </w:r>
      <w:hyperlink r:id="rId34" w:anchor="me4930" w:tgtFrame="_blank" w:history="1">
        <w:r w:rsidR="003503F5" w:rsidRPr="008D0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uk-UA"/>
          </w:rPr>
          <w:t>п. 2.4 Порядку проведення медичних оглядів працівників певних категорій</w:t>
        </w:r>
      </w:hyperlink>
      <w:r w:rsidR="003503F5" w:rsidRPr="008D0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затвердженого наказом МОЗ від 21.05.2007 № 246</w:t>
      </w:r>
      <w:r w:rsidR="003503F5" w:rsidRPr="008D04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503F5" w:rsidRDefault="003503F5" w:rsidP="008D04FD">
      <w:pPr>
        <w:spacing w:after="0"/>
        <w:rPr>
          <w:lang w:val="uk-UA"/>
        </w:rPr>
      </w:pPr>
    </w:p>
    <w:p w:rsidR="00CC2388" w:rsidRDefault="00CC2388" w:rsidP="008D04FD">
      <w:pPr>
        <w:spacing w:after="0"/>
        <w:rPr>
          <w:lang w:val="uk-UA"/>
        </w:rPr>
      </w:pPr>
    </w:p>
    <w:p w:rsidR="00CC2388" w:rsidRDefault="00CC2388" w:rsidP="008D04FD">
      <w:pPr>
        <w:spacing w:after="0"/>
        <w:rPr>
          <w:lang w:val="uk-UA"/>
        </w:rPr>
      </w:pPr>
    </w:p>
    <w:p w:rsidR="007B475C" w:rsidRDefault="007B475C" w:rsidP="008D04FD">
      <w:pPr>
        <w:spacing w:after="0"/>
        <w:rPr>
          <w:lang w:val="uk-UA"/>
        </w:rPr>
      </w:pPr>
    </w:p>
    <w:p w:rsidR="00B45DB3" w:rsidRPr="003503F5" w:rsidRDefault="00CC2388" w:rsidP="00CC2388">
      <w:pPr>
        <w:spacing w:line="256" w:lineRule="auto"/>
        <w:contextualSpacing/>
        <w:rPr>
          <w:lang w:val="uk-UA"/>
        </w:rPr>
      </w:pPr>
      <w:r>
        <w:rPr>
          <w:rFonts w:ascii="Times New Roman" w:hAnsi="Times New Roman"/>
          <w:i/>
          <w:spacing w:val="6"/>
          <w:sz w:val="28"/>
          <w:szCs w:val="28"/>
          <w:lang w:val="uk-UA"/>
        </w:rPr>
        <w:t>Упорядкувал</w:t>
      </w:r>
      <w:r w:rsidR="00491386">
        <w:rPr>
          <w:rFonts w:ascii="Times New Roman" w:hAnsi="Times New Roman"/>
          <w:i/>
          <w:spacing w:val="6"/>
          <w:sz w:val="28"/>
          <w:szCs w:val="28"/>
          <w:lang w:val="uk-UA"/>
        </w:rPr>
        <w:t>а</w:t>
      </w:r>
      <w:r>
        <w:rPr>
          <w:rFonts w:ascii="Times New Roman" w:hAnsi="Times New Roman"/>
          <w:i/>
          <w:spacing w:val="6"/>
          <w:sz w:val="28"/>
          <w:szCs w:val="28"/>
          <w:lang w:val="uk-UA"/>
        </w:rPr>
        <w:t xml:space="preserve"> </w:t>
      </w:r>
      <w:r w:rsidR="007B475C">
        <w:rPr>
          <w:rFonts w:ascii="Times New Roman" w:hAnsi="Times New Roman"/>
          <w:i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pacing w:val="6"/>
          <w:sz w:val="28"/>
          <w:szCs w:val="28"/>
          <w:lang w:val="uk-UA"/>
        </w:rPr>
        <w:tab/>
      </w:r>
      <w:r w:rsidR="007B475C">
        <w:rPr>
          <w:rFonts w:ascii="Times New Roman" w:hAnsi="Times New Roman"/>
          <w:i/>
          <w:spacing w:val="6"/>
          <w:sz w:val="28"/>
          <w:szCs w:val="28"/>
          <w:lang w:val="uk-UA"/>
        </w:rPr>
        <w:t xml:space="preserve">завідувач </w:t>
      </w:r>
      <w:r w:rsidR="00491386">
        <w:rPr>
          <w:rFonts w:ascii="Times New Roman" w:hAnsi="Times New Roman"/>
          <w:i/>
          <w:spacing w:val="6"/>
          <w:sz w:val="28"/>
          <w:szCs w:val="28"/>
          <w:lang w:val="uk-UA"/>
        </w:rPr>
        <w:t xml:space="preserve"> ві</w:t>
      </w:r>
      <w:r w:rsidR="007B475C">
        <w:rPr>
          <w:rFonts w:ascii="Times New Roman" w:hAnsi="Times New Roman"/>
          <w:i/>
          <w:spacing w:val="6"/>
          <w:sz w:val="28"/>
          <w:szCs w:val="28"/>
          <w:lang w:val="uk-UA"/>
        </w:rPr>
        <w:t>дділ</w:t>
      </w:r>
      <w:r w:rsidR="00491386">
        <w:rPr>
          <w:rFonts w:ascii="Times New Roman" w:hAnsi="Times New Roman"/>
          <w:i/>
          <w:spacing w:val="6"/>
          <w:sz w:val="28"/>
          <w:szCs w:val="28"/>
          <w:lang w:val="uk-UA"/>
        </w:rPr>
        <w:t>у організаційно-масової роботи</w:t>
      </w:r>
      <w:r w:rsidR="007B475C">
        <w:rPr>
          <w:rFonts w:ascii="Times New Roman" w:hAnsi="Times New Roman"/>
          <w:i/>
          <w:spacing w:val="6"/>
          <w:sz w:val="28"/>
          <w:szCs w:val="28"/>
          <w:lang w:val="uk-UA"/>
        </w:rPr>
        <w:t xml:space="preserve"> Березовська Л.К.</w:t>
      </w:r>
      <w:r>
        <w:rPr>
          <w:rFonts w:ascii="Times New Roman" w:hAnsi="Times New Roman"/>
          <w:i/>
          <w:spacing w:val="6"/>
          <w:sz w:val="28"/>
          <w:szCs w:val="28"/>
          <w:lang w:val="uk-UA"/>
        </w:rPr>
        <w:t xml:space="preserve"> </w:t>
      </w:r>
      <w:r w:rsidR="00491386">
        <w:rPr>
          <w:rFonts w:ascii="Times New Roman" w:hAnsi="Times New Roman"/>
          <w:i/>
          <w:spacing w:val="6"/>
          <w:sz w:val="28"/>
          <w:szCs w:val="28"/>
          <w:lang w:val="uk-UA"/>
        </w:rPr>
        <w:t xml:space="preserve">  </w:t>
      </w:r>
      <w:bookmarkStart w:id="0" w:name="_GoBack"/>
      <w:bookmarkEnd w:id="0"/>
      <w:r w:rsidR="007B475C">
        <w:rPr>
          <w:rFonts w:ascii="Times New Roman" w:hAnsi="Times New Roman"/>
          <w:i/>
          <w:sz w:val="28"/>
          <w:szCs w:val="28"/>
          <w:lang w:val="uk-UA"/>
        </w:rPr>
        <w:t>0977878074</w:t>
      </w:r>
      <w:r w:rsidR="00491386">
        <w:rPr>
          <w:rFonts w:ascii="Times New Roman" w:hAnsi="Times New Roman"/>
          <w:i/>
          <w:sz w:val="28"/>
          <w:szCs w:val="28"/>
          <w:lang w:val="uk-UA"/>
        </w:rPr>
        <w:t xml:space="preserve">,  </w:t>
      </w:r>
      <w:r w:rsidR="007B475C">
        <w:rPr>
          <w:rFonts w:ascii="Times New Roman" w:hAnsi="Times New Roman"/>
          <w:i/>
          <w:sz w:val="28"/>
          <w:szCs w:val="28"/>
          <w:lang w:val="uk-UA"/>
        </w:rPr>
        <w:t>0673430239</w:t>
      </w:r>
    </w:p>
    <w:sectPr w:rsidR="00B45DB3" w:rsidRPr="003503F5" w:rsidSect="008D04FD">
      <w:footerReference w:type="default" r:id="rId35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1F" w:rsidRDefault="00993C1F" w:rsidP="008D04FD">
      <w:pPr>
        <w:spacing w:after="0" w:line="240" w:lineRule="auto"/>
      </w:pPr>
      <w:r>
        <w:separator/>
      </w:r>
    </w:p>
  </w:endnote>
  <w:endnote w:type="continuationSeparator" w:id="0">
    <w:p w:rsidR="00993C1F" w:rsidRDefault="00993C1F" w:rsidP="008D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34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D04FD" w:rsidRPr="00CC2388" w:rsidRDefault="00ED1793">
        <w:pPr>
          <w:pStyle w:val="a8"/>
          <w:jc w:val="center"/>
          <w:rPr>
            <w:rFonts w:ascii="Times New Roman" w:hAnsi="Times New Roman" w:cs="Times New Roman"/>
          </w:rPr>
        </w:pPr>
        <w:r w:rsidRPr="00CC2388">
          <w:rPr>
            <w:rFonts w:ascii="Times New Roman" w:hAnsi="Times New Roman" w:cs="Times New Roman"/>
          </w:rPr>
          <w:fldChar w:fldCharType="begin"/>
        </w:r>
        <w:r w:rsidRPr="00CC2388">
          <w:rPr>
            <w:rFonts w:ascii="Times New Roman" w:hAnsi="Times New Roman" w:cs="Times New Roman"/>
          </w:rPr>
          <w:instrText xml:space="preserve"> PAGE   \* MERGEFORMAT </w:instrText>
        </w:r>
        <w:r w:rsidRPr="00CC2388">
          <w:rPr>
            <w:rFonts w:ascii="Times New Roman" w:hAnsi="Times New Roman" w:cs="Times New Roman"/>
          </w:rPr>
          <w:fldChar w:fldCharType="separate"/>
        </w:r>
        <w:r w:rsidR="00491386">
          <w:rPr>
            <w:rFonts w:ascii="Times New Roman" w:hAnsi="Times New Roman" w:cs="Times New Roman"/>
            <w:noProof/>
          </w:rPr>
          <w:t>3</w:t>
        </w:r>
        <w:r w:rsidRPr="00CC2388">
          <w:rPr>
            <w:rFonts w:ascii="Times New Roman" w:hAnsi="Times New Roman" w:cs="Times New Roman"/>
          </w:rPr>
          <w:fldChar w:fldCharType="end"/>
        </w:r>
      </w:p>
    </w:sdtContent>
  </w:sdt>
  <w:p w:rsidR="008D04FD" w:rsidRDefault="008D04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1F" w:rsidRDefault="00993C1F" w:rsidP="008D04FD">
      <w:pPr>
        <w:spacing w:after="0" w:line="240" w:lineRule="auto"/>
      </w:pPr>
      <w:r>
        <w:separator/>
      </w:r>
    </w:p>
  </w:footnote>
  <w:footnote w:type="continuationSeparator" w:id="0">
    <w:p w:rsidR="00993C1F" w:rsidRDefault="00993C1F" w:rsidP="008D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5159"/>
    <w:multiLevelType w:val="multilevel"/>
    <w:tmpl w:val="280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F5"/>
    <w:rsid w:val="00013FA9"/>
    <w:rsid w:val="000C3851"/>
    <w:rsid w:val="00176CB0"/>
    <w:rsid w:val="003503F5"/>
    <w:rsid w:val="00491386"/>
    <w:rsid w:val="005006C4"/>
    <w:rsid w:val="007B475C"/>
    <w:rsid w:val="008D04FD"/>
    <w:rsid w:val="008E3879"/>
    <w:rsid w:val="008F5940"/>
    <w:rsid w:val="00993C1F"/>
    <w:rsid w:val="00AF256C"/>
    <w:rsid w:val="00B45DB3"/>
    <w:rsid w:val="00CC2388"/>
    <w:rsid w:val="00CD2433"/>
    <w:rsid w:val="00CF2BC4"/>
    <w:rsid w:val="00E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04F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D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04FD"/>
  </w:style>
  <w:style w:type="paragraph" w:styleId="a8">
    <w:name w:val="footer"/>
    <w:basedOn w:val="a"/>
    <w:link w:val="a9"/>
    <w:uiPriority w:val="99"/>
    <w:unhideWhenUsed/>
    <w:rsid w:val="008D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04F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D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04FD"/>
  </w:style>
  <w:style w:type="paragraph" w:styleId="a8">
    <w:name w:val="footer"/>
    <w:basedOn w:val="a"/>
    <w:link w:val="a9"/>
    <w:uiPriority w:val="99"/>
    <w:unhideWhenUsed/>
    <w:rsid w:val="008D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90268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0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irshkoly.mcfr.ua/npd-doc?npmid=94&amp;npid=67654" TargetMode="External"/><Relationship Id="rId18" Type="http://schemas.openxmlformats.org/officeDocument/2006/relationships/hyperlink" Target="https://edirshkoly.mcfr.ua/npd-doc?npmid=94&amp;npid=51639&amp;anchor=dfas18sdyr" TargetMode="External"/><Relationship Id="rId26" Type="http://schemas.openxmlformats.org/officeDocument/2006/relationships/hyperlink" Target="https://edirshkoly.mcfr.ua/npd-doc?npmid=94&amp;npid=67650&amp;anchor=dfasexwmo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irshkoly.mcfr.ua/npd-doc?npmid=94&amp;npid=67572&amp;anchor=dfasn8oi6a" TargetMode="External"/><Relationship Id="rId34" Type="http://schemas.openxmlformats.org/officeDocument/2006/relationships/hyperlink" Target="https://edirshkoly.mcfr.ua/npd-doc?npmid=94&amp;npid=20246&amp;anchor=me49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irshkoly.mcfr.ua/npd-doc?npmid=94&amp;npid=67369" TargetMode="External"/><Relationship Id="rId17" Type="http://schemas.openxmlformats.org/officeDocument/2006/relationships/hyperlink" Target="https://edirshkoly.mcfr.ua/npd-doc?npmid=94&amp;npid=51639&amp;anchor=dfasgymhrr" TargetMode="External"/><Relationship Id="rId25" Type="http://schemas.openxmlformats.org/officeDocument/2006/relationships/hyperlink" Target="https://edirshkoly.mcfr.ua/npd-doc?npmid=94&amp;npid=17506&amp;anchor=me82" TargetMode="External"/><Relationship Id="rId33" Type="http://schemas.openxmlformats.org/officeDocument/2006/relationships/hyperlink" Target="https://edirshkoly.mcfr.ua/npd-doc?npmid=94&amp;npid=175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irshkoly.mcfr.ua/npd-doc?npmid=94&amp;npid=51639&amp;anchor=dfaso8r6nq" TargetMode="External"/><Relationship Id="rId20" Type="http://schemas.openxmlformats.org/officeDocument/2006/relationships/hyperlink" Target="https://edirshkoly.mcfr.ua/npd-doc?npmid=94&amp;npid=51639&amp;anchor=dfasghev12" TargetMode="External"/><Relationship Id="rId29" Type="http://schemas.openxmlformats.org/officeDocument/2006/relationships/hyperlink" Target="https://edirshkoly.mcfr.ua/npd-doc?npmid=94&amp;npid=676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irshkoly.mcfr.ua/npd-doc?npmid=94&amp;npid=66795" TargetMode="External"/><Relationship Id="rId24" Type="http://schemas.openxmlformats.org/officeDocument/2006/relationships/hyperlink" Target="https://edirshkoly.mcfr.ua/npd-doc?npmid=94&amp;npid=17506&amp;anchor=me82" TargetMode="External"/><Relationship Id="rId32" Type="http://schemas.openxmlformats.org/officeDocument/2006/relationships/hyperlink" Target="https://edirshkoly.mcfr.ua/npd-doc?npmid=94&amp;npid=67675&amp;anchor=dfaspgavq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irshkoly.mcfr.ua/npd-doc?npmid=94&amp;npid=51639&amp;anchor=dfas9sgsdp" TargetMode="External"/><Relationship Id="rId23" Type="http://schemas.openxmlformats.org/officeDocument/2006/relationships/hyperlink" Target="https://edirshkoly.mcfr.ua/npd-doc?npmid=94&amp;npid=17506" TargetMode="External"/><Relationship Id="rId28" Type="http://schemas.openxmlformats.org/officeDocument/2006/relationships/hyperlink" Target="https://edirshkoly.mcfr.ua/npd-doc?npmid=94&amp;npid=6401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dirshkoly.mcfr.ua/npd-doc?npmid=94&amp;npid=66623" TargetMode="External"/><Relationship Id="rId19" Type="http://schemas.openxmlformats.org/officeDocument/2006/relationships/hyperlink" Target="https://edirshkoly.mcfr.ua/npd-doc?npmid=94&amp;npid=51639&amp;anchor=dfaswcagmn" TargetMode="External"/><Relationship Id="rId31" Type="http://schemas.openxmlformats.org/officeDocument/2006/relationships/hyperlink" Target="https://edirshkoly.mcfr.ua/npd-doc?npmid=94&amp;npid=66916&amp;anchor=dfasocan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irshkoly.mcfr.ua/npd-doc?npmid=94&amp;npid=67718" TargetMode="External"/><Relationship Id="rId14" Type="http://schemas.openxmlformats.org/officeDocument/2006/relationships/hyperlink" Target="https://edirshkoly.mcfr.ua/npd-doc?npmid=94&amp;npid=67718" TargetMode="External"/><Relationship Id="rId22" Type="http://schemas.openxmlformats.org/officeDocument/2006/relationships/hyperlink" Target="https://edirshkoly.mcfr.ua/npd-doc?npmid=94&amp;npid=67572&amp;anchor=dfas9f11h3" TargetMode="External"/><Relationship Id="rId27" Type="http://schemas.openxmlformats.org/officeDocument/2006/relationships/hyperlink" Target="https://edirshkoly.mcfr.ua/npd-doc?npmid=94&amp;npid=17506" TargetMode="External"/><Relationship Id="rId30" Type="http://schemas.openxmlformats.org/officeDocument/2006/relationships/hyperlink" Target="https://edirshkoly.mcfr.ua/npd-doc?npmid=94&amp;npid=66916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Валик</dc:creator>
  <cp:lastModifiedBy>лооошщ99г8</cp:lastModifiedBy>
  <cp:revision>4</cp:revision>
  <cp:lastPrinted>2022-06-20T08:58:00Z</cp:lastPrinted>
  <dcterms:created xsi:type="dcterms:W3CDTF">2022-06-20T06:46:00Z</dcterms:created>
  <dcterms:modified xsi:type="dcterms:W3CDTF">2022-06-20T08:58:00Z</dcterms:modified>
</cp:coreProperties>
</file>